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ПОЛИТИКА В ОТНОШЕНИИ ОБРАБОТКИ ПЕРСОНАЛЬНЫХ ДАННЫХ</w:t>
      </w:r>
    </w:p>
    <w:p>
      <w:pPr>
        <w:jc w:val="center"/>
      </w:pPr>
      <w:r>
        <w:rPr>
          <w:i/>
          <w:sz w:val="22"/>
        </w:rPr>
        <w:t>черновик для АНО ОКЦ "КРУПОРУШКА" от 15.03.2026</w:t>
      </w:r>
    </w:p>
    <w:p>
      <w:r>
        <w:t>Оператор: АВТОНОМНАЯ НЕКОММЕРЧЕСКАЯ ОРГАНИЗАЦИЯ ОБЩЕСТВЕННО-КУЛЬТУРНЫЙ ЦЕНТР "КРУПОРУШКА", ОГРН 1233900010266, ИНН 3900015566, КПП 390001001, адрес: 238120, Калининградская область, м.о. Озерский, г. Озерск, ул. Черняховского, зд. 10, email: elizarov_ozersk@mail.ru, телефон: +7 906 219 23 88.</w:t>
      </w:r>
    </w:p>
    <w:p>
      <w:r>
        <w:rPr>
          <w:b/>
        </w:rPr>
        <w:t>1. Общие положения</w:t>
      </w:r>
    </w:p>
    <w:p>
      <w:r>
        <w:t>1.1. Настоящая Политика определяет порядок обработки персональных данных и меры по обеспечению безопасности персональных данных, предпринимаемые Оператором.</w:t>
        <w:br/>
        <w:t>1.2. Политика применяется к персональным данным, которые Оператор получает при осуществлении своей деятельности, в том числе при работе официального сайта, официальных страниц в социальных сетях, при обращениях по электронной почте, телефону и иным законным каналам коммуникации.</w:t>
        <w:br/>
        <w:t>1.3. Оператор исходит из принципов законности, добросовестности, минимизации объема данных, соответствия целей обработки и достаточности мер защиты.</w:t>
      </w:r>
    </w:p>
    <w:p>
      <w:r>
        <w:rPr>
          <w:b/>
        </w:rPr>
        <w:t>2. Нормативные основания</w:t>
      </w:r>
    </w:p>
    <w:p>
      <w:pPr>
        <w:pStyle w:val="ListBullet"/>
      </w:pPr>
      <w:r>
        <w:t>Федеральный закон от 27.07.2006 № 152-ФЗ "О персональных данных";</w:t>
      </w:r>
    </w:p>
    <w:p>
      <w:pPr>
        <w:pStyle w:val="ListBullet"/>
      </w:pPr>
      <w:r>
        <w:t>иные применимые нормативные акты Российской Федерации в сфере защиты персональных данных;</w:t>
      </w:r>
    </w:p>
    <w:p>
      <w:pPr>
        <w:pStyle w:val="ListBullet"/>
      </w:pPr>
      <w:r>
        <w:t>согласие субъекта персональных данных в случаях, когда оно необходимо;</w:t>
      </w:r>
    </w:p>
    <w:p>
      <w:pPr>
        <w:pStyle w:val="ListBullet"/>
      </w:pPr>
      <w:r>
        <w:t>договоры, обращения субъектов и иные законные основания обработки.</w:t>
      </w:r>
    </w:p>
    <w:p>
      <w:r>
        <w:rPr>
          <w:b/>
        </w:rPr>
        <w:t>3. Категории субъектов и цели обработки</w:t>
      </w:r>
    </w:p>
    <w:p>
      <w:r>
        <w:t>3.1. Посетители сайта. Оператор может обрабатывать технические данные, связанные с работой сайта и обеспечением его безопасности: IP-адрес, сведения о браузере и устройстве, технические журналы, cookie-файлы и иные подобные данные.</w:t>
        <w:br/>
        <w:t>Цели: обеспечение работоспособности сайта, защита сайта, диагностика ошибок, улучшение структуры и содержания сайта.</w:t>
      </w:r>
    </w:p>
    <w:p>
      <w:r>
        <w:t>3.2. Лица, обращающиеся в организацию по электронной почте, телефону, через социальные сети или иные каналы связи. Оператор может обрабатывать фамилию, имя, отчество, номер телефона, адрес электронной почты, содержание обращения и иные сведения, добровольно сообщенные самим субъектом.</w:t>
        <w:br/>
        <w:t>Цели: рассмотрение обращения, обратная связь, организация взаимодействия по проектам, мероприятиям и иной уставной деятельности.</w:t>
      </w:r>
    </w:p>
    <w:p>
      <w:r>
        <w:t>3.3. Учредители, директор, члены органов управления, команда и иные лица, сведения о которых публикуются на сайте. Оператор может обрабатывать фамилию, имя, отчество, роль в организации, краткую биографическую справку, фотографию и иные согласованные для публикации сведения.</w:t>
        <w:br/>
        <w:t>Цели: обеспечение информационной открытости организации, представление структуры управления, команды, проектов и результатов деятельности.</w:t>
        <w:br/>
        <w:t>Публикация персональных данных на сайте осуществляется только в пределах согласованного объема и, при необходимости, при наличии отдельного согласия на распространение.</w:t>
      </w:r>
    </w:p>
    <w:p>
      <w:r>
        <w:rPr>
          <w:b/>
        </w:rPr>
        <w:t>4. Принципы и условия обработки</w:t>
      </w:r>
    </w:p>
    <w:p>
      <w:pPr>
        <w:pStyle w:val="ListBullet"/>
      </w:pPr>
      <w:r>
        <w:t>обработка осуществляется на законной и справедливой основе;</w:t>
      </w:r>
    </w:p>
    <w:p>
      <w:pPr>
        <w:pStyle w:val="ListBullet"/>
      </w:pPr>
      <w:r>
        <w:t>обрабатываются только данные, необходимые для заявленных целей;</w:t>
      </w:r>
    </w:p>
    <w:p>
      <w:pPr>
        <w:pStyle w:val="ListBullet"/>
      </w:pPr>
      <w:r>
        <w:t>не допускается избыточная обработка персональных данных;</w:t>
      </w:r>
    </w:p>
    <w:p>
      <w:pPr>
        <w:pStyle w:val="ListBullet"/>
      </w:pPr>
      <w:r>
        <w:t>оператор принимает меры по уточнению, обновлению и удалению неточных или устаревших данных;</w:t>
      </w:r>
    </w:p>
    <w:p>
      <w:pPr>
        <w:pStyle w:val="ListBullet"/>
      </w:pPr>
      <w:r>
        <w:t>срок хранения определяется целями обработки, требованиями закона и внутренними документами оператора.</w:t>
      </w:r>
    </w:p>
    <w:p>
      <w:r>
        <w:rPr>
          <w:b/>
        </w:rPr>
        <w:t>5. Распространение персональных данных</w:t>
      </w:r>
    </w:p>
    <w:p>
      <w:r>
        <w:t>5.1. Оператор не размещает персональные данные в открытом доступе без надлежащего правового основания.</w:t>
        <w:br/>
        <w:t>5.2. Для публикации персональных данных на сайте в отношении учредителей, членов органов управления, сотрудников, волонтеров и иных лиц рекомендуется оформлять отдельное письменное согласие на распространение персональных данных.</w:t>
        <w:br/>
        <w:t>5.3. На сайте не публикуются паспортные данные, адреса регистрации, даты рождения, контактные данные личного характера, ИНН и иные избыточные сведения, если отсутствует специальное законное основание и объективная необходимость для такой публикации.</w:t>
      </w:r>
    </w:p>
    <w:p>
      <w:r>
        <w:rPr>
          <w:b/>
        </w:rPr>
        <w:t>6. Передача персональных данных третьим лицам</w:t>
      </w:r>
    </w:p>
    <w:p>
      <w:r>
        <w:t>Оператор может предоставлять персональные данные третьим лицам только в случаях, предусмотренных законодательством, на основании согласия субъекта персональных данных или при необходимости использования сервисов и подрядчиков, обеспечивающих функционирование сайта и уставной деятельности Оператора. Объем передаваемых данных должен быть минимально необходимым.</w:t>
      </w:r>
    </w:p>
    <w:p>
      <w:r>
        <w:rPr>
          <w:b/>
        </w:rPr>
        <w:t>7. Cookie-файлы и веб-аналитика</w:t>
      </w:r>
    </w:p>
    <w:p>
      <w:r>
        <w:t>Сайт может использовать технические cookie-файлы и иные аналогичные технологии, необходимые для корректной работы. При подключении систем веб-аналитики (например, Яндекс.Метрики) Оператор обновляет настоящую Политику и, при необходимости, размещает отдельное уведомление о cookie-файлах и аналитике.</w:t>
      </w:r>
    </w:p>
    <w:p>
      <w:r>
        <w:rPr>
          <w:b/>
        </w:rPr>
        <w:t>8. Права субъектов персональных данных</w:t>
      </w:r>
    </w:p>
    <w:p>
      <w:pPr>
        <w:pStyle w:val="ListBullet"/>
      </w:pPr>
      <w:r>
        <w:t>получать сведения об обработке своих персональных данных;</w:t>
      </w:r>
    </w:p>
    <w:p>
      <w:pPr>
        <w:pStyle w:val="ListBullet"/>
      </w:pPr>
      <w:r>
        <w:t>требовать уточнения, блокирования или уничтожения неточных, незаконно обрабатываемых или избыточных данных;</w:t>
      </w:r>
    </w:p>
    <w:p>
      <w:pPr>
        <w:pStyle w:val="ListBullet"/>
      </w:pPr>
      <w:r>
        <w:t>отозвать согласие на обработку персональных данных в предусмотренных законом случаях;</w:t>
      </w:r>
    </w:p>
    <w:p>
      <w:pPr>
        <w:pStyle w:val="ListBullet"/>
      </w:pPr>
      <w:r>
        <w:t>требовать прекращения распространения персональных данных, ранее разрешенных для распространения;</w:t>
      </w:r>
    </w:p>
    <w:p>
      <w:pPr>
        <w:pStyle w:val="ListBullet"/>
      </w:pPr>
      <w:r>
        <w:t>обращаться в уполномоченный орган по защите прав субъектов персональных данных или в суд.</w:t>
      </w:r>
    </w:p>
    <w:p>
      <w:r>
        <w:rPr>
          <w:b/>
        </w:rPr>
        <w:t>9. Меры защиты персональных данных</w:t>
      </w:r>
    </w:p>
    <w:p>
      <w:pPr>
        <w:pStyle w:val="ListBullet"/>
      </w:pPr>
      <w:r>
        <w:t>ограничение доступа к персональным данным только для уполномоченных лиц;</w:t>
      </w:r>
    </w:p>
    <w:p>
      <w:pPr>
        <w:pStyle w:val="ListBullet"/>
      </w:pPr>
      <w:r>
        <w:t>использование организационных и технических мер защиты с учетом характера обрабатываемых данных;</w:t>
      </w:r>
    </w:p>
    <w:p>
      <w:pPr>
        <w:pStyle w:val="ListBullet"/>
      </w:pPr>
      <w:r>
        <w:t>ведение внутреннего учета документов и согласий, связанных с публикацией данных на сайте;</w:t>
      </w:r>
    </w:p>
    <w:p>
      <w:pPr>
        <w:pStyle w:val="ListBullet"/>
      </w:pPr>
      <w:r>
        <w:t>периодический пересмотр объема опубликованных сведений и удаление лишних данных.</w:t>
      </w:r>
    </w:p>
    <w:p>
      <w:r>
        <w:rPr>
          <w:b/>
        </w:rPr>
        <w:t>10. Порядок обращений</w:t>
      </w:r>
    </w:p>
    <w:p>
      <w:r>
        <w:t>Субъект персональных данных может направить обращение по адресу: 238120, Калининградская область, м.о. Озерский, г. Озерск, ул. Черняховского, зд. 10 или по email: elizarov_ozersk@mail.ru. В обращении рекомендуется указать ФИО, контактные данные для ответа и суть запроса.</w:t>
      </w:r>
    </w:p>
    <w:p>
      <w:r>
        <w:rPr>
          <w:b/>
        </w:rPr>
        <w:t>11. Заключительные положения</w:t>
      </w:r>
    </w:p>
    <w:p>
      <w:r>
        <w:t>11.1. Политика подлежит опубликованию или иному обеспечению неограниченного доступа к ней.</w:t>
        <w:br/>
        <w:t>11.2. Оператор вправе вносить изменения в Политику. Новая редакция вступает в силу с момента ее утверждения и публикации, если иное не предусмотрено новой редакцией.</w:t>
        <w:br/>
        <w:t>11.3. Перед утверждением финальной редакции рекомендуется сверить перечень целей, категорий субъектов и каналов обработки с фактическими процессами Оператора и с актуальными сведениями, подаваемыми в Роскомнадзор.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